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4a47b5d" w14:textId="4a47b5d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>
        <w:rPr>
          <w:rFonts w:ascii="Arial" w:hAnsi="Arial" w:cs="Arial"/>
          <w:szCs w:val="24"/>
          <w:lang w:val="hr-HR"/>
        </w:rPr>
        <w:t xml:space="preserve">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122A02">
        <w:rPr>
          <w:rFonts w:ascii="Arial" w:hAnsi="Arial" w:cs="Arial"/>
          <w:szCs w:val="24"/>
          <w:lang w:val="hr-HR"/>
        </w:rPr>
        <w:t>953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BA4355">
        <w:rPr>
          <w:rFonts w:ascii="Arial" w:hAnsi="Arial" w:cs="Arial"/>
          <w:szCs w:val="24"/>
          <w:lang w:val="hr-HR"/>
        </w:rPr>
        <w:t>1</w:t>
      </w:r>
      <w:r w:rsidR="00122A02">
        <w:rPr>
          <w:rFonts w:ascii="Arial" w:hAnsi="Arial" w:cs="Arial"/>
          <w:szCs w:val="24"/>
          <w:lang w:val="hr-HR"/>
        </w:rPr>
        <w:t>3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A11766">
        <w:rPr>
          <w:rFonts w:ascii="Arial" w:hAnsi="Arial" w:cs="Arial"/>
          <w:szCs w:val="24"/>
          <w:lang w:val="hr-HR"/>
        </w:rPr>
        <w:t>530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A11766">
        <w:rPr>
          <w:rFonts w:ascii="Arial" w:hAnsi="Arial" w:cs="Arial"/>
          <w:szCs w:val="24"/>
          <w:lang w:val="hr-HR"/>
        </w:rPr>
        <w:t>28</w:t>
      </w:r>
      <w:r w:rsidR="00BA4355">
        <w:rPr>
          <w:rFonts w:ascii="Arial" w:hAnsi="Arial" w:cs="Arial"/>
          <w:szCs w:val="24"/>
          <w:lang w:val="hr-HR"/>
        </w:rPr>
        <w:t>.</w:t>
      </w:r>
      <w:r w:rsidR="00BB0484">
        <w:rPr>
          <w:rFonts w:ascii="Arial" w:hAnsi="Arial" w:cs="Arial"/>
          <w:szCs w:val="24"/>
          <w:lang w:val="hr-HR"/>
        </w:rPr>
        <w:t xml:space="preserve"> </w:t>
      </w:r>
      <w:r w:rsidR="00BA4355">
        <w:rPr>
          <w:rFonts w:ascii="Arial" w:hAnsi="Arial" w:cs="Arial"/>
          <w:szCs w:val="24"/>
          <w:lang w:val="hr-HR"/>
        </w:rPr>
        <w:t>ožujka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Pr="0062379F"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5B657B" w:rsidR="00122A02" w:rsidP="00122A02" w:rsidRDefault="00122A02">
      <w:pPr>
        <w:jc w:val="center"/>
        <w:rPr>
          <w:rFonts w:ascii="Arial" w:hAnsi="Arial" w:cs="Arial"/>
        </w:rPr>
      </w:pPr>
      <w:r w:rsidRPr="005B657B">
        <w:rPr>
          <w:rFonts w:ascii="Arial" w:hAnsi="Arial" w:cs="Arial"/>
        </w:rPr>
        <w:t>BRACO d.o.o. u stečaju, Požega, Osječka 62,OIB: 04819551934</w:t>
      </w:r>
    </w:p>
    <w:p w:rsidR="00BA4355" w:rsidP="00BA4355" w:rsidRDefault="00BA4355">
      <w:pPr>
        <w:jc w:val="center"/>
        <w:rPr>
          <w:rFonts w:ascii="Arial" w:hAnsi="Arial" w:cs="Arial"/>
          <w:szCs w:val="24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122A02">
        <w:rPr>
          <w:rFonts w:ascii="Arial" w:hAnsi="Arial" w:cs="Arial"/>
          <w:szCs w:val="24"/>
          <w:lang w:val="hr-HR"/>
        </w:rPr>
        <w:t>09</w:t>
      </w:r>
      <w:r>
        <w:rPr>
          <w:rFonts w:ascii="Arial" w:hAnsi="Arial" w:cs="Arial"/>
          <w:szCs w:val="24"/>
          <w:lang w:val="hr-HR"/>
        </w:rPr>
        <w:t>,</w:t>
      </w:r>
      <w:r w:rsidR="00122A02">
        <w:rPr>
          <w:rFonts w:ascii="Arial" w:hAnsi="Arial" w:cs="Arial"/>
          <w:szCs w:val="24"/>
          <w:lang w:val="hr-HR"/>
        </w:rPr>
        <w:t>3</w:t>
      </w:r>
      <w:r w:rsidRPr="0062379F">
        <w:rPr>
          <w:rFonts w:ascii="Arial" w:hAnsi="Arial" w:cs="Arial"/>
          <w:szCs w:val="24"/>
          <w:lang w:val="hr-HR"/>
        </w:rPr>
        <w:t>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>
        <w:rPr>
          <w:rFonts w:ascii="Arial" w:hAnsi="Arial" w:cs="Arial"/>
        </w:rPr>
        <w:t xml:space="preserve"> - </w:t>
      </w:r>
      <w:r w:rsidRPr="00BB0484">
        <w:rPr>
          <w:rFonts w:ascii="Arial" w:hAnsi="Arial" w:cs="Arial"/>
        </w:rPr>
        <w:t xml:space="preserve"> stečajni upravitelj </w:t>
      </w:r>
      <w:r w:rsidR="00122A02">
        <w:rPr>
          <w:rFonts w:ascii="Arial" w:hAnsi="Arial" w:cs="Arial"/>
        </w:rPr>
        <w:t>Krešimir Tomac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  <w:r w:rsidRPr="00BB0484">
        <w:rPr>
          <w:rFonts w:ascii="Arial" w:hAnsi="Arial" w:cs="Arial"/>
        </w:rPr>
        <w:t>Za RH</w:t>
      </w:r>
      <w:r>
        <w:rPr>
          <w:rFonts w:ascii="Arial" w:hAnsi="Arial" w:cs="Arial"/>
        </w:rPr>
        <w:t xml:space="preserve"> - z</w:t>
      </w:r>
      <w:r w:rsidRPr="00BB0484">
        <w:rPr>
          <w:rFonts w:ascii="Arial" w:hAnsi="Arial" w:cs="Arial"/>
        </w:rPr>
        <w:t>a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r w:rsidR="00A11766">
        <w:rPr>
          <w:rFonts w:ascii="Arial" w:hAnsi="Arial" w:cs="Arial"/>
          <w:color w:val="000000" w:themeColor="text1"/>
        </w:rPr>
        <w:t>Vesna Lazarić</w:t>
      </w:r>
    </w:p>
    <w:p w:rsidR="00122A02" w:rsidP="006B1F4D" w:rsidRDefault="00122A0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11766" w:rsidP="00A11766" w:rsidRDefault="00A1176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Cs/>
        </w:rPr>
        <w:t xml:space="preserve">Stečajna sutkinja otvara Skupštinu i objavljuje da će se na današnjoj Skupštini odlučivati sukladno glasačkom pravu prisutnih vjerovnika. </w:t>
      </w:r>
    </w:p>
    <w:p w:rsidR="00122A02" w:rsidP="006B1F4D" w:rsidRDefault="00122A0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6B1F4D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220722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="00BA4355">
        <w:rPr>
          <w:rFonts w:ascii="Arial" w:hAnsi="Arial" w:cs="Arial" w:eastAsiaTheme="minorHAnsi"/>
          <w:b/>
          <w:color w:val="000000"/>
        </w:rPr>
        <w:t xml:space="preserve">Završno 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  <w:r w:rsidR="00063F05">
        <w:rPr>
          <w:rFonts w:ascii="Arial" w:hAnsi="Arial" w:cs="Arial" w:eastAsiaTheme="minorHAnsi"/>
          <w:b/>
          <w:color w:val="000000"/>
        </w:rPr>
        <w:t>,</w:t>
      </w:r>
    </w:p>
    <w:p w:rsidR="007B498A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 w:eastAsiaTheme="minorHAnsi"/>
          <w:color w:val="000000"/>
          <w:szCs w:val="24"/>
          <w:lang w:val="hr-HR"/>
        </w:rPr>
        <w:t>Konstatira se da jedini prisutni vjerovnik u cijelosti prihvaća izvješće i sve dosadašnje radnje.</w:t>
      </w:r>
    </w:p>
    <w:p w:rsidR="00EA7F33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>aju sve do sada poduzete radnje stečajnog upravitelja.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BB0484" w:rsidR="000D46A2" w:rsidP="00D24001" w:rsidRDefault="000D46A2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Pr="00BB0484" w:rsidR="000D46A2" w:rsidP="000D46A2" w:rsidRDefault="00BB0484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BB0484">
        <w:rPr>
          <w:rFonts w:ascii="Arial" w:hAnsi="Arial" w:cs="Arial"/>
          <w:b/>
        </w:rPr>
        <w:t xml:space="preserve">2. Završni </w:t>
      </w:r>
      <w:r w:rsidR="00122A02">
        <w:rPr>
          <w:rFonts w:ascii="Arial" w:hAnsi="Arial" w:cs="Arial"/>
          <w:b/>
        </w:rPr>
        <w:t>račun</w:t>
      </w:r>
    </w:p>
    <w:p w:rsidR="00BB0484" w:rsidP="00122A02" w:rsidRDefault="00BB0484">
      <w:pPr>
        <w:pStyle w:val="Bezproreda"/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završn</w:t>
      </w:r>
      <w:r w:rsidR="00122A02">
        <w:rPr>
          <w:rFonts w:ascii="Arial" w:hAnsi="Arial" w:cs="Arial"/>
          <w:szCs w:val="24"/>
          <w:lang w:val="hr-HR"/>
        </w:rPr>
        <w:t>og računa</w:t>
      </w:r>
      <w:r w:rsidR="007B498A">
        <w:rPr>
          <w:rFonts w:ascii="Arial" w:hAnsi="Arial" w:cs="Arial"/>
          <w:szCs w:val="24"/>
          <w:lang w:val="hr-HR"/>
        </w:rPr>
        <w:t>, jednoglasno</w:t>
      </w:r>
      <w:r>
        <w:rPr>
          <w:rFonts w:ascii="Arial" w:hAnsi="Arial" w:cs="Arial"/>
          <w:szCs w:val="24"/>
          <w:lang w:val="hr-HR"/>
        </w:rPr>
        <w:t>.</w:t>
      </w:r>
    </w:p>
    <w:p w:rsidR="008C1AE0" w:rsidP="00B84584" w:rsidRDefault="008C1AE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122A02">
        <w:rPr>
          <w:rFonts w:ascii="Arial" w:hAnsi="Arial" w:cs="Arial" w:eastAsiaTheme="minorHAnsi"/>
          <w:color w:val="000000"/>
          <w:szCs w:val="24"/>
          <w:lang w:val="hr-HR"/>
        </w:rPr>
        <w:t>završni račun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BB0484" w:rsidR="00BB0484" w:rsidP="006A007A" w:rsidRDefault="00BB0484">
      <w:pPr>
        <w:overflowPunct/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lastRenderedPageBreak/>
        <w:t>3.</w:t>
      </w:r>
      <w:r w:rsidRPr="00BB0484">
        <w:rPr>
          <w:rFonts w:ascii="Arial" w:hAnsi="Arial" w:cs="Arial"/>
          <w:b/>
        </w:rPr>
        <w:t xml:space="preserve"> </w:t>
      </w:r>
      <w:r w:rsidR="00122A02">
        <w:rPr>
          <w:rFonts w:ascii="Arial" w:hAnsi="Arial" w:cs="Arial"/>
          <w:b/>
        </w:rPr>
        <w:t>Prijedlog za obustavu postupka zbog nemogućnosti namirenja troškova</w:t>
      </w:r>
      <w:r w:rsidRPr="00BB0484">
        <w:rPr>
          <w:rFonts w:ascii="Arial" w:hAnsi="Arial" w:cs="Arial"/>
          <w:b/>
        </w:rPr>
        <w:t xml:space="preserve"> </w:t>
      </w:r>
      <w:r w:rsidR="00EA7F33">
        <w:rPr>
          <w:rFonts w:ascii="Arial" w:hAnsi="Arial" w:cs="Arial"/>
          <w:b/>
        </w:rPr>
        <w:t>I ostalih obveza stečajne mase.</w:t>
      </w:r>
    </w:p>
    <w:p w:rsidR="00BB0484" w:rsidP="006A007A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</w:t>
      </w:r>
      <w:r w:rsidR="00122A02">
        <w:rPr>
          <w:rFonts w:ascii="Arial" w:hAnsi="Arial" w:cs="Arial" w:eastAsiaTheme="minorHAnsi"/>
          <w:color w:val="000000"/>
          <w:szCs w:val="24"/>
          <w:lang w:val="hr-HR"/>
        </w:rPr>
        <w:t xml:space="preserve">statira se da 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>se prijedlog pod ovog točkom dnevnog reda usvaja u cijelosti.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BB0484" w:rsidP="006A007A" w:rsidRDefault="00EA7F33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upravitelj obrazlaže da s obzirom da je vjerovnicima ostavljen rok da se očituje na pri</w:t>
      </w:r>
      <w:r w:rsidR="006A007A">
        <w:rPr>
          <w:rFonts w:ascii="Arial" w:hAnsi="Arial" w:cs="Arial"/>
          <w:szCs w:val="24"/>
          <w:lang w:val="hr-HR"/>
        </w:rPr>
        <w:t>j</w:t>
      </w:r>
      <w:r>
        <w:rPr>
          <w:rFonts w:ascii="Arial" w:hAnsi="Arial" w:cs="Arial"/>
          <w:szCs w:val="24"/>
          <w:lang w:val="hr-HR"/>
        </w:rPr>
        <w:t>edlog za obustavu stečajnog postupka do današnjeg ročišta i s obzir</w:t>
      </w:r>
      <w:r w:rsidR="006A007A">
        <w:rPr>
          <w:rFonts w:ascii="Arial" w:hAnsi="Arial" w:cs="Arial"/>
          <w:szCs w:val="24"/>
          <w:lang w:val="hr-HR"/>
        </w:rPr>
        <w:t>o</w:t>
      </w:r>
      <w:r>
        <w:rPr>
          <w:rFonts w:ascii="Arial" w:hAnsi="Arial" w:cs="Arial"/>
          <w:szCs w:val="24"/>
          <w:lang w:val="hr-HR"/>
        </w:rPr>
        <w:t>m da je izvjesno da vjerovnici nemaju interes za uplatu predujma za vođenje stečaja i jer se radi</w:t>
      </w:r>
      <w:r w:rsidR="006A007A">
        <w:rPr>
          <w:rFonts w:ascii="Arial" w:hAnsi="Arial" w:cs="Arial"/>
          <w:szCs w:val="24"/>
          <w:lang w:val="hr-HR"/>
        </w:rPr>
        <w:t xml:space="preserve"> i</w:t>
      </w:r>
      <w:r>
        <w:rPr>
          <w:rFonts w:ascii="Arial" w:hAnsi="Arial" w:cs="Arial"/>
          <w:szCs w:val="24"/>
          <w:lang w:val="hr-HR"/>
        </w:rPr>
        <w:t xml:space="preserve"> o nemogućnosti namirenje ostalih obveza stečajne mase, nije potrebno pozivati vjerovnike nakon ovog ročišta za uplatu dodatnog predujma za vođenje stečaja.</w:t>
      </w:r>
    </w:p>
    <w:p w:rsidR="00EA7F33" w:rsidP="006A007A" w:rsidRDefault="00EA7F33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="00EA7F33" w:rsidP="006A007A" w:rsidRDefault="00EA7F33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Konstatira </w:t>
      </w:r>
      <w:r w:rsidR="006A007A">
        <w:rPr>
          <w:rFonts w:ascii="Arial" w:hAnsi="Arial" w:cs="Arial"/>
          <w:szCs w:val="24"/>
          <w:lang w:val="hr-HR"/>
        </w:rPr>
        <w:t>se da se s ov</w:t>
      </w:r>
      <w:r>
        <w:rPr>
          <w:rFonts w:ascii="Arial" w:hAnsi="Arial" w:cs="Arial"/>
          <w:szCs w:val="24"/>
          <w:lang w:val="hr-HR"/>
        </w:rPr>
        <w:t>im obrazloženjem slaže jedini prisutan vjerovnik te da je suglasan s prijedlogom za obustavu stečaj</w:t>
      </w:r>
      <w:r w:rsidR="006A007A">
        <w:rPr>
          <w:rFonts w:ascii="Arial" w:hAnsi="Arial" w:cs="Arial"/>
          <w:szCs w:val="24"/>
          <w:lang w:val="hr-HR"/>
        </w:rPr>
        <w:t>a</w:t>
      </w:r>
      <w:r>
        <w:rPr>
          <w:rFonts w:ascii="Arial" w:hAnsi="Arial" w:cs="Arial"/>
          <w:szCs w:val="24"/>
          <w:lang w:val="hr-HR"/>
        </w:rPr>
        <w:t>.</w:t>
      </w:r>
    </w:p>
    <w:p w:rsidR="006A007A" w:rsidP="00BB0484" w:rsidRDefault="006A007A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A007A" w:rsidR="007B498A" w:rsidP="00122A02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na Skupštini usvojen </w:t>
      </w:r>
      <w:r w:rsidRPr="006A007A" w:rsidR="00EA7F33">
        <w:rPr>
          <w:rFonts w:ascii="Arial" w:hAnsi="Arial" w:cs="Arial" w:eastAsiaTheme="minorHAnsi"/>
          <w:color w:val="000000"/>
          <w:szCs w:val="24"/>
          <w:lang w:val="hr-HR"/>
        </w:rPr>
        <w:t>p</w:t>
      </w:r>
      <w:r w:rsidRPr="006A007A" w:rsidR="00EA7F33">
        <w:rPr>
          <w:rFonts w:ascii="Arial" w:hAnsi="Arial" w:cs="Arial"/>
        </w:rPr>
        <w:t>rijedlog za obustavu</w:t>
      </w:r>
      <w:r w:rsidR="006A007A">
        <w:rPr>
          <w:rFonts w:ascii="Arial" w:hAnsi="Arial" w:cs="Arial"/>
        </w:rPr>
        <w:t xml:space="preserve">  i zaključenje</w:t>
      </w:r>
      <w:r w:rsidRPr="006A007A" w:rsidR="00EA7F33">
        <w:rPr>
          <w:rFonts w:ascii="Arial" w:hAnsi="Arial" w:cs="Arial"/>
        </w:rPr>
        <w:t xml:space="preserve"> postupka zbog nemogućnosti namirenja troškova i ostalih obveza stečajne mase.</w:t>
      </w:r>
    </w:p>
    <w:p w:rsidRPr="00EA7F33" w:rsidR="000D058C" w:rsidP="00D24001" w:rsidRDefault="000D058C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51C35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BB0484" w:rsidP="00D24001" w:rsidRDefault="00BB0484">
      <w:pPr>
        <w:pStyle w:val="Bezproreda"/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</w:rPr>
        <w:t xml:space="preserve">4. </w:t>
      </w:r>
      <w:r w:rsidR="00122A02">
        <w:rPr>
          <w:rFonts w:ascii="Arial" w:hAnsi="Arial" w:cs="Arial"/>
          <w:b/>
        </w:rPr>
        <w:t>Neunovčena imovina</w:t>
      </w:r>
    </w:p>
    <w:p w:rsidR="003A5A1F" w:rsidP="003A5A1F" w:rsidRDefault="007B498A">
      <w:pPr>
        <w:pStyle w:val="Bezproreda"/>
        <w:jc w:val="both"/>
        <w:rPr>
          <w:rFonts w:ascii="Arial" w:hAnsi="Arial" w:cs="Arial"/>
        </w:rPr>
      </w:pPr>
      <w:r w:rsidRPr="007B498A">
        <w:rPr>
          <w:rFonts w:ascii="Arial" w:hAnsi="Arial" w:cs="Arial"/>
        </w:rPr>
        <w:t xml:space="preserve">Stečajni </w:t>
      </w:r>
      <w:r>
        <w:rPr>
          <w:rFonts w:ascii="Arial" w:hAnsi="Arial" w:cs="Arial"/>
        </w:rPr>
        <w:t xml:space="preserve">upravitelj predlaže da </w:t>
      </w:r>
      <w:r w:rsidR="00EA7F33">
        <w:rPr>
          <w:rFonts w:ascii="Arial" w:hAnsi="Arial" w:cs="Arial"/>
        </w:rPr>
        <w:t>se upiše stečajna masa te da se nastavi postupak prodaje neunovčenih pokretnina</w:t>
      </w:r>
      <w:r w:rsidR="003A5A1F">
        <w:rPr>
          <w:rFonts w:ascii="Arial" w:hAnsi="Arial" w:cs="Arial"/>
        </w:rPr>
        <w:t xml:space="preserve"> </w:t>
      </w:r>
      <w:r w:rsidR="00EA7F33">
        <w:rPr>
          <w:rFonts w:ascii="Arial" w:hAnsi="Arial" w:cs="Arial"/>
        </w:rPr>
        <w:t>- automobile kao</w:t>
      </w:r>
      <w:r w:rsidR="003A5A1F">
        <w:rPr>
          <w:rFonts w:ascii="Arial" w:hAnsi="Arial" w:cs="Arial"/>
        </w:rPr>
        <w:t xml:space="preserve"> u točki 9 izvješća</w:t>
      </w:r>
      <w:r w:rsidR="00EA7F33">
        <w:rPr>
          <w:rFonts w:ascii="Arial" w:hAnsi="Arial" w:cs="Arial"/>
        </w:rPr>
        <w:t xml:space="preserve">, na istoj imovini je došlo do promjena zbog krađe zbog čega nije uspjela prodaja te će se vjerojatno ponovo morati procjeniti imovina </w:t>
      </w:r>
      <w:r w:rsidR="003A5A1F">
        <w:rPr>
          <w:rFonts w:ascii="Arial" w:hAnsi="Arial" w:cs="Arial"/>
        </w:rPr>
        <w:t>i</w:t>
      </w:r>
      <w:r w:rsidR="00EA7F33">
        <w:rPr>
          <w:rFonts w:ascii="Arial" w:hAnsi="Arial" w:cs="Arial"/>
        </w:rPr>
        <w:t xml:space="preserve"> zatražit će od razlučnog vjerovnika RH za Poreznu upravu suglasnost oko eventualne procjene, odnosno da se </w:t>
      </w:r>
      <w:r w:rsidR="003A5A1F">
        <w:rPr>
          <w:rFonts w:ascii="Arial" w:hAnsi="Arial" w:cs="Arial"/>
        </w:rPr>
        <w:t>i</w:t>
      </w:r>
      <w:r w:rsidR="00EA7F33">
        <w:rPr>
          <w:rFonts w:ascii="Arial" w:hAnsi="Arial" w:cs="Arial"/>
        </w:rPr>
        <w:t xml:space="preserve"> bez procjene utvrdi vrijednost pokretnin</w:t>
      </w:r>
      <w:r w:rsidR="006A007A">
        <w:rPr>
          <w:rFonts w:ascii="Arial" w:hAnsi="Arial" w:cs="Arial"/>
        </w:rPr>
        <w:t>a</w:t>
      </w:r>
      <w:r w:rsidR="00EA7F33">
        <w:rPr>
          <w:rFonts w:ascii="Arial" w:hAnsi="Arial" w:cs="Arial"/>
        </w:rPr>
        <w:t xml:space="preserve"> </w:t>
      </w:r>
      <w:r w:rsidR="003A5A1F">
        <w:rPr>
          <w:rFonts w:ascii="Arial" w:hAnsi="Arial" w:cs="Arial"/>
        </w:rPr>
        <w:t>i</w:t>
      </w:r>
      <w:r w:rsidR="00EA7F33">
        <w:rPr>
          <w:rFonts w:ascii="Arial" w:hAnsi="Arial" w:cs="Arial"/>
        </w:rPr>
        <w:t xml:space="preserve"> način prodaje</w:t>
      </w:r>
      <w:r w:rsidR="003A5A1F">
        <w:rPr>
          <w:rFonts w:ascii="Arial" w:hAnsi="Arial" w:cs="Arial"/>
        </w:rPr>
        <w:t>.</w:t>
      </w:r>
    </w:p>
    <w:p w:rsidR="00122A02" w:rsidP="003A5A1F" w:rsidRDefault="00EA7F33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="00EA7F33">
        <w:rPr>
          <w:rFonts w:ascii="Arial" w:hAnsi="Arial" w:cs="Arial"/>
        </w:rPr>
        <w:t xml:space="preserve">jedini </w:t>
      </w:r>
      <w:r>
        <w:rPr>
          <w:rFonts w:ascii="Arial" w:hAnsi="Arial" w:cs="Arial"/>
        </w:rPr>
        <w:t>prisut</w:t>
      </w:r>
      <w:r w:rsidR="00EA7F33">
        <w:rPr>
          <w:rFonts w:ascii="Arial" w:hAnsi="Arial" w:cs="Arial"/>
        </w:rPr>
        <w:t>n</w:t>
      </w:r>
      <w:r w:rsidR="006A007A">
        <w:rPr>
          <w:rFonts w:ascii="Arial" w:hAnsi="Arial" w:cs="Arial"/>
        </w:rPr>
        <w:t>i</w:t>
      </w:r>
      <w:r w:rsidR="00EA7F33">
        <w:rPr>
          <w:rFonts w:ascii="Arial" w:hAnsi="Arial" w:cs="Arial"/>
        </w:rPr>
        <w:t xml:space="preserve"> vjerovnik u cijelosti podržava </w:t>
      </w:r>
      <w:r>
        <w:rPr>
          <w:rFonts w:ascii="Arial" w:hAnsi="Arial" w:cs="Arial"/>
        </w:rPr>
        <w:t>ovaj prijedlog.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122A02" w:rsidP="00D24001" w:rsidRDefault="007B498A">
      <w:pPr>
        <w:pStyle w:val="Bezproreda"/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donesena odluka 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>Skupštine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da se upiše stečajna masa i da se u postupku nad stečajnom masom dalje prodaju neunovčene pokretnine – automobili u dogovoru s razlučnim vjerovnikom.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122A02" w:rsidP="00D24001" w:rsidRDefault="00122A02">
      <w:pPr>
        <w:pStyle w:val="Bezproreda"/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petu točku dnevnog reda.</w:t>
      </w:r>
    </w:p>
    <w:p w:rsidRPr="00CA073A"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0D46A2" w:rsidP="00D24001" w:rsidRDefault="00BB0484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5</w:t>
      </w:r>
      <w:r w:rsidR="00BA4355">
        <w:rPr>
          <w:rFonts w:ascii="Arial" w:hAnsi="Arial" w:cs="Arial"/>
          <w:b/>
          <w:szCs w:val="24"/>
          <w:lang w:val="hr-HR"/>
        </w:rPr>
        <w:t>. Razno</w:t>
      </w:r>
      <w:r w:rsidR="008446F5">
        <w:rPr>
          <w:rFonts w:ascii="Arial" w:hAnsi="Arial" w:cs="Arial"/>
          <w:b/>
          <w:szCs w:val="24"/>
          <w:lang w:val="hr-HR"/>
        </w:rPr>
        <w:t xml:space="preserve"> –</w:t>
      </w:r>
    </w:p>
    <w:p w:rsidR="00122A02" w:rsidP="00D24001" w:rsidRDefault="003A5A1F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pod ovom točkom nema prijedloga.</w:t>
      </w:r>
    </w:p>
    <w:p w:rsidR="003A5A1F" w:rsidP="00D24001" w:rsidRDefault="003A5A1F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="00FF1A27" w:rsidP="00D24001" w:rsidRDefault="00FF1A27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Pr="0062379F" w:rsidR="00473430" w:rsidP="00473430" w:rsidRDefault="00473430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lastRenderedPageBreak/>
        <w:t>Sud donosi</w:t>
      </w:r>
    </w:p>
    <w:p w:rsidR="00473430" w:rsidP="00473430" w:rsidRDefault="00473430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473430" w:rsidP="00473430" w:rsidRDefault="0047343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3A5A1F">
        <w:rPr>
          <w:rFonts w:ascii="Arial" w:hAnsi="Arial" w:cs="Arial"/>
          <w:szCs w:val="24"/>
          <w:lang w:val="hr-HR" w:eastAsia="en-US"/>
        </w:rPr>
        <w:t>09,4</w:t>
      </w:r>
      <w:r w:rsidR="00122A02">
        <w:rPr>
          <w:rFonts w:ascii="Arial" w:hAnsi="Arial" w:cs="Arial"/>
          <w:szCs w:val="24"/>
          <w:lang w:val="hr-HR" w:eastAsia="en-US"/>
        </w:rPr>
        <w:t>0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3A5A1F" w:rsidP="00C10DD9" w:rsidRDefault="003A5A1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F0958" w:rsidP="002157D0" w:rsidRDefault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/>
        </w:rPr>
        <w:t>Stečajni upravitelj: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Vjerovnici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790932" w:rsidR="00790932">
          <w:rPr>
            <w:rFonts w:ascii="Arial" w:hAnsi="Arial" w:cs="Arial"/>
            <w:noProof/>
            <w:lang w:val="hr-HR"/>
          </w:rPr>
          <w:t>3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E3492B">
      <w:rPr>
        <w:rFonts w:ascii="Arial" w:hAnsi="Arial" w:cs="Arial"/>
        <w:szCs w:val="24"/>
        <w:lang w:val="hr-HR"/>
      </w:rPr>
      <w:t xml:space="preserve">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122A02">
      <w:rPr>
        <w:rFonts w:ascii="Arial" w:hAnsi="Arial" w:cs="Arial"/>
        <w:szCs w:val="24"/>
        <w:lang w:val="hr-HR"/>
      </w:rPr>
      <w:t>953</w:t>
    </w:r>
    <w:r w:rsidRPr="0062379F" w:rsidR="00AD23ED">
      <w:rPr>
        <w:rFonts w:ascii="Arial" w:hAnsi="Arial" w:cs="Arial"/>
        <w:szCs w:val="24"/>
        <w:lang w:val="hr-HR"/>
      </w:rPr>
      <w:t>/20</w:t>
    </w:r>
    <w:r w:rsidR="002157D0">
      <w:rPr>
        <w:rFonts w:ascii="Arial" w:hAnsi="Arial" w:cs="Arial"/>
        <w:szCs w:val="24"/>
        <w:lang w:val="hr-HR"/>
      </w:rPr>
      <w:t>1</w:t>
    </w:r>
    <w:r w:rsidR="00122A02">
      <w:rPr>
        <w:rFonts w:ascii="Arial" w:hAnsi="Arial" w:cs="Arial"/>
        <w:szCs w:val="24"/>
        <w:lang w:val="hr-HR"/>
      </w:rPr>
      <w:t>3</w:t>
    </w:r>
    <w:r w:rsidRPr="0062379F" w:rsidR="00AD23ED">
      <w:rPr>
        <w:rFonts w:ascii="Arial" w:hAnsi="Arial" w:cs="Arial"/>
        <w:szCs w:val="24"/>
        <w:lang w:val="hr-HR"/>
      </w:rPr>
      <w:t>-</w:t>
    </w:r>
    <w:r w:rsidR="003A5A1F">
      <w:rPr>
        <w:rFonts w:ascii="Arial" w:hAnsi="Arial" w:cs="Arial"/>
        <w:szCs w:val="24"/>
        <w:lang w:val="hr-HR"/>
      </w:rPr>
      <w:t>530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A6594"/>
    <w:rsid w:val="000B1BC4"/>
    <w:rsid w:val="000B4A1D"/>
    <w:rsid w:val="000B4C5E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A02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8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57E2"/>
    <w:rsid w:val="003C5F69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9085F"/>
    <w:rsid w:val="00496E13"/>
    <w:rsid w:val="004A6CC0"/>
    <w:rsid w:val="004B1FBD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932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41FC6"/>
    <w:rsid w:val="008446F5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C4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649A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4355"/>
    <w:rsid w:val="00BA72E8"/>
    <w:rsid w:val="00BA7782"/>
    <w:rsid w:val="00BB009F"/>
    <w:rsid w:val="00BB0484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909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09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093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09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09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93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93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93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2022.</izvorni_sadrzaj>
    <derivirana_varijabla naziv="DomainObject.StvarniPocetakDatum_1">28. ožujka 2022.</derivirana_varijabla>
  </DomainObject.StvarniPocetakDatum>
  <DomainObject.StvarniZavrsetakDatum>
    <izvorni_sadrzaj>28. ožujka 2022.</izvorni_sadrzaj>
    <derivirana_varijabla naziv="DomainObject.StvarniZavrsetakDatum_1">28. ožujka 2022.</derivirana_varijabla>
  </DomainObject.StvarniZavrsetakDatum>
  <DomainObject.PlaniraniZavrsetakDatum>
    <izvorni_sadrzaj>28. ožujka 2022.</izvorni_sadrzaj>
    <derivirana_varijabla naziv="DomainObject.PlaniraniZavrsetakDatum_1">28. ožujka 2022.</derivirana_varijabla>
  </DomainObject.PlaniraniZavrsetakDatum>
  <DomainObject.PlaniraniPocetakDatum>
    <izvorni_sadrzaj>28. ožujka 2022.</izvorni_sadrzaj>
    <derivirana_varijabla naziv="DomainObject.PlaniraniPocetakDatum_1">28.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2022.</izvorni_sadrzaj>
    <derivirana_varijabla naziv="DomainObject.Zapisnik.DatumKreiranja_1">28.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St-953/2013-530</izvorni_sadrzaj>
    <derivirana_varijabla naziv="DomainObject.Zapisnik.Oznaka_1">St-953/2013-530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dijelovi I-V - soba 85, ormar 4, 
VI  dio - ref.
XI, XII -i XIII</izvorni_sadrzaj>
    <derivirana_varijabla naziv="DomainObject.Predmet.PrimjedbaSuca_1">dijelovi I-V - soba 85, ormar 4, 
VI  dio - ref.
XI, XII -i XIII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  <item>Krešimir Tomac</item>
      <item>Juraj Rajić</item>
      <item>Slavko Nikolić</item>
      <item>Vesna Lazarić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  <item>Krešimir Tomac</item>
      <item>Juraj Rajić</item>
      <item>Slavko Nikolić</item>
      <item>Vesna Lazarić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  <item>Krešimir Tomac</item>
      <item>Juraj Rajić, OIB 06760727474</item>
      <item>Slavko Nikolić, OIB 22577864700</item>
      <item>Vesna Lazarić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  <item>Krešimir Tomac</item>
      <item>Juraj Rajić, OIB 06760727474</item>
      <item>Slavko Nikolić, OIB 22577864700</item>
      <item>Vesna Lazarić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 Dr. Filipa Potrebice 4, 34000 Požega</item>
      <item>Marta Jakačić</item>
      <item>Krešimir Tomac</item>
      <item>Juraj Rajić, Matije Gupca 4, 34000 Požega</item>
      <item>Slavko Nikolić, Gornji Emovci 15, 34000 Gornji Emovci</item>
      <item>Vesna Lazarić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 Dr. Filipa Potrebice 4, 34000 Požega</item>
      <item>Marta Jakačić</item>
      <item>Krešimir Tomac</item>
      <item>Juraj Rajić, Matije Gupca 4, 34000 Požega</item>
      <item>Slavko Nikolić, Gornji Emovci 15, 34000 Gornji Emovci</item>
      <item>Vesna Lazarić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OIB 31709770591,  Dr. Filipa Potrebice 4, 34000 Požega</item>
      <item>Marta Jakačić</item>
      <item>Krešimir Tomac</item>
      <item>Juraj Rajić, OIB 06760727474, Matije Gupca 4, 34000 Požega</item>
      <item>Slavko Nikolić, OIB 22577864700, Gornji Emovci 15, 34000 Gornji Emovci</item>
      <item>Vesna Lazarić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OIB 31709770591,  Dr. Filipa Potrebice 4, 34000 Požega</item>
      <item>Marta Jakačić</item>
      <item>Krešimir Tomac</item>
      <item>Juraj Rajić, OIB 06760727474, Matije Gupca 4, 34000 Požega</item>
      <item>Slavko Nikolić, OIB 22577864700, Gornji Emovci 15, 34000 Gornji Emovci</item>
      <item>Vesna Lazarić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  <item>Krešimir Tomac</item>
      <item>Juraj Rajić</item>
      <item>Slavko Nikolić</item>
      <item>Vesna Lazarić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  <item>Krešimir Tomac</item>
      <item>Juraj Rajić</item>
      <item>Slavko Nikolić</item>
      <item>Vesna Lazarić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  <item>Krešimir Tomac</item>
      <item>Juraj Rajić, OIB 06760727474</item>
      <item>Slavko Nikolić, OIB 22577864700</item>
      <item>Vesna Lazarić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  <item>Krešimir Tomac</item>
      <item>Juraj Rajić, OIB 06760727474</item>
      <item>Slavko Nikolić, OIB 22577864700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2022.</izvorni_sadrzaj>
    <derivirana_varijabla naziv="DomainObject.Datum_1">28. ožujka 2022.</derivirana_varijabla>
  </DomainObject.Datum>
  <DomainObject.PoslovniBrojDokumenta>
    <izvorni_sadrzaj>St-953/2013-530</izvorni_sadrzaj>
    <derivirana_varijabla naziv="DomainObject.PoslovniBrojDokumenta_1">St-953/2013-530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  <item>Ivan Bošković</item>
      <item>Marta Jakačić</item>
      <item>Krešimir Tomac</item>
      <item>Juraj Rajić</item>
      <item>Slavko Nikolić</item>
      <item>Vesna Lazarić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  <item>Ivan Bošković</item>
      <item>Marta Jakačić</item>
      <item>Krešimir Tomac</item>
      <item>Juraj Rajić</item>
      <item>Slavko Nikolić</item>
      <item>Vesna Lazarić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  <item>Ivan Bošković, OIB 31709770591,  Dr. Filipa Potrebice 4,34000 Požega</item>
      <item>Marta Jakačić</item>
      <item>Krešimir Tomac</item>
      <item>Juraj Rajić, OIB 06760727474, Matije Gupca 4,34000 Požega</item>
      <item>Slavko Nikolić, OIB 22577864700, Gornji Emovci 15,34000 Gornji Emovci</item>
      <item>Vesna Lazarić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  <item>Ivan Bošković, OIB 31709770591,  Dr. Filipa Potrebice 4,34000 Požega</item>
      <item>Marta Jakačić</item>
      <item>Krešimir Tomac</item>
      <item>Juraj Rajić, OIB 06760727474, Matije Gupca 4,34000 Požega</item>
      <item>Slavko Nikolić, OIB 22577864700, Gornji Emovci 15,34000 Gornji Emovci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31709770591</item>
      <item>, OIB null</item>
      <item>, OIB null</item>
      <item>, OIB 06760727474</item>
      <item>, OIB 22577864700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31709770591</item>
      <item>, OIB null</item>
      <item>, OIB null</item>
      <item>, OIB 06760727474</item>
      <item>, OIB 22577864700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2013.</izvorni_sadrzaj>
    <derivirana_varijabla naziv="DomainObject.Predmet.DatumPocetkaProcesa_1">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314EB-CD26-4CF4-808B-CAF02C6C494E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548</properties:Words>
  <properties:Characters>2733</properties:Characters>
  <properties:Lines>117</properties:Lines>
  <properties:Paragraphs>58</properties:Paragraphs>
  <properties:TotalTime>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2022-03-28T05:10:00Z</dcterms:created>
  <dc:creator>wsadmin</dc:creator>
  <cp:lastModifiedBy>Marija Đurin</cp:lastModifiedBy>
  <cp:lastPrinted>2022-03-28T07:45:00Z</cp:lastPrinted>
  <dcterms:modified xmlns:xsi="http://www.w3.org/2001/XMLSchema-instance" xsi:type="dcterms:W3CDTF">2022-03-28T07:48:00Z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St-953/2013-530 / Zapisnik - Završno ročište vjerovnika (St-953-2013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